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09D97" w14:textId="3C2DAD64" w:rsidR="009C45A2" w:rsidRPr="0041294F" w:rsidRDefault="009B7B48" w:rsidP="009C45A2">
      <w:pPr>
        <w:pStyle w:val="Titre1"/>
        <w:rPr>
          <w:lang w:val="fr-FR"/>
        </w:rPr>
      </w:pPr>
      <w:r w:rsidRPr="0041294F">
        <w:rPr>
          <w:caps w:val="0"/>
          <w:noProof/>
          <w:lang w:val="fr-FR"/>
        </w:rPr>
        <w:drawing>
          <wp:inline distT="0" distB="0" distL="0" distR="0" wp14:anchorId="01FA5D80" wp14:editId="4D0F0951">
            <wp:extent cx="5003800" cy="1390650"/>
            <wp:effectExtent l="0" t="0" r="6350" b="0"/>
            <wp:docPr id="5" name="Grafik 5" descr="Ein Bild, das Foto, Mann, leb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Home Recording.jpg"/>
                    <pic:cNvPicPr/>
                  </pic:nvPicPr>
                  <pic:blipFill>
                    <a:blip r:embed="rId1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r w:rsidR="00C766E4" w:rsidRPr="0041294F">
        <w:rPr>
          <w:lang w:val="fr-FR"/>
        </w:rPr>
        <w:t xml:space="preserve"> </w:t>
      </w:r>
      <w:r w:rsidR="00C766E4" w:rsidRPr="0041294F">
        <w:rPr>
          <w:caps w:val="0"/>
          <w:lang w:val="fr-FR"/>
        </w:rPr>
        <w:t xml:space="preserve">MICROS D’ENREGISTREMENT À DOMICILE </w:t>
      </w:r>
    </w:p>
    <w:p w14:paraId="6A0A92D4" w14:textId="7F327F25" w:rsidR="009C45A2" w:rsidRPr="0041294F" w:rsidRDefault="00C766E4" w:rsidP="009C45A2">
      <w:pPr>
        <w:pStyle w:val="Titre2"/>
        <w:rPr>
          <w:lang w:val="fr-FR"/>
        </w:rPr>
      </w:pPr>
      <w:r w:rsidRPr="0041294F">
        <w:rPr>
          <w:lang w:val="fr-FR"/>
        </w:rPr>
        <w:t>Les microphones MK 4 et e 614 de Sennheiser offrent à la guitare un rendu sonore de première classe</w:t>
      </w:r>
    </w:p>
    <w:p w14:paraId="32AFBB37" w14:textId="77777777" w:rsidR="009C45A2" w:rsidRPr="0041294F" w:rsidRDefault="009C45A2" w:rsidP="009C45A2">
      <w:pPr>
        <w:rPr>
          <w:lang w:val="fr-FR"/>
        </w:rPr>
      </w:pPr>
    </w:p>
    <w:p w14:paraId="1C0C52AF" w14:textId="78F22859" w:rsidR="00F2252D" w:rsidRPr="0041294F" w:rsidRDefault="005407E6" w:rsidP="55A995EF">
      <w:pPr>
        <w:rPr>
          <w:b/>
          <w:bCs/>
          <w:lang w:val="fr-FR"/>
        </w:rPr>
      </w:pPr>
      <w:r w:rsidRPr="0041294F">
        <w:rPr>
          <w:b/>
          <w:bCs/>
          <w:i/>
          <w:iCs/>
          <w:lang w:val="fr-FR"/>
        </w:rPr>
        <w:t xml:space="preserve">Wedemark, </w:t>
      </w:r>
      <w:r w:rsidR="00A604E7" w:rsidRPr="0041294F">
        <w:rPr>
          <w:b/>
          <w:bCs/>
          <w:i/>
          <w:iCs/>
          <w:lang w:val="fr-FR"/>
        </w:rPr>
        <w:t xml:space="preserve">3 April </w:t>
      </w:r>
      <w:r w:rsidRPr="0041294F">
        <w:rPr>
          <w:b/>
          <w:bCs/>
          <w:i/>
          <w:iCs/>
          <w:lang w:val="fr-FR"/>
        </w:rPr>
        <w:t>2020</w:t>
      </w:r>
      <w:r w:rsidRPr="0041294F">
        <w:rPr>
          <w:b/>
          <w:bCs/>
          <w:lang w:val="fr-FR"/>
        </w:rPr>
        <w:t xml:space="preserve"> – </w:t>
      </w:r>
      <w:r w:rsidR="00C766E4" w:rsidRPr="0041294F">
        <w:rPr>
          <w:b/>
          <w:bCs/>
          <w:lang w:val="fr-FR"/>
        </w:rPr>
        <w:t>Tirer le meilleur parti du temps passé à la maison</w:t>
      </w:r>
      <w:r w:rsidR="00CD082A" w:rsidRPr="0041294F">
        <w:rPr>
          <w:b/>
          <w:bCs/>
          <w:lang w:val="fr-FR"/>
        </w:rPr>
        <w:t>,</w:t>
      </w:r>
      <w:r w:rsidR="00C766E4" w:rsidRPr="0041294F">
        <w:rPr>
          <w:b/>
          <w:bCs/>
          <w:lang w:val="fr-FR"/>
        </w:rPr>
        <w:t xml:space="preserve"> </w:t>
      </w:r>
      <w:r w:rsidR="0041294F" w:rsidRPr="0041294F">
        <w:rPr>
          <w:b/>
          <w:bCs/>
          <w:lang w:val="fr-FR"/>
        </w:rPr>
        <w:t>peut-être</w:t>
      </w:r>
      <w:r w:rsidR="00C766E4" w:rsidRPr="0041294F">
        <w:rPr>
          <w:b/>
          <w:bCs/>
          <w:lang w:val="fr-FR"/>
        </w:rPr>
        <w:t xml:space="preserve"> aussi une occasion en or de créer quelque chose de vraiment spécial. Si vous avez toujours rêvé d'enregistrer votre musique, il n'y a aucune raison de vous en priver. Il est temps de dépoussiérer la guitare, de la raccorder, de jouer votre chanson préférée et de commencer à enregistrer. Vous serez agréablement étonné de ce que vous pourrez réaliser !</w:t>
      </w:r>
    </w:p>
    <w:p w14:paraId="1D32270A" w14:textId="77AE03CC" w:rsidR="005407E6" w:rsidRPr="0041294F" w:rsidRDefault="005407E6" w:rsidP="009C45A2">
      <w:pPr>
        <w:rPr>
          <w:bCs/>
          <w:lang w:val="fr-FR"/>
        </w:rPr>
      </w:pPr>
    </w:p>
    <w:p w14:paraId="4E24FE95" w14:textId="0E5181AE" w:rsidR="00E11980" w:rsidRPr="0041294F" w:rsidRDefault="00C766E4" w:rsidP="00E11980">
      <w:pPr>
        <w:rPr>
          <w:bCs/>
          <w:lang w:val="fr-FR"/>
        </w:rPr>
      </w:pPr>
      <w:r w:rsidRPr="0041294F">
        <w:rPr>
          <w:bCs/>
          <w:lang w:val="fr-FR"/>
        </w:rPr>
        <w:t>Afin d’enregistrer au mieux ses projets musicaux et ainsi les partager, le premier élément de toute chaîne de transmission audio est particulièrement important : il s'agit donc de disposer d'un microphone à la hauteur de la tâche. Un bon micro peut capturer avec précision le son avec toutes ses nuances</w:t>
      </w:r>
      <w:r w:rsidR="006E0222" w:rsidRPr="0041294F">
        <w:rPr>
          <w:bCs/>
          <w:lang w:val="fr-FR"/>
        </w:rPr>
        <w:t xml:space="preserve"> </w:t>
      </w:r>
      <w:r w:rsidR="004A47D9" w:rsidRPr="0041294F">
        <w:rPr>
          <w:bCs/>
          <w:lang w:val="fr-FR"/>
        </w:rPr>
        <w:t xml:space="preserve">– </w:t>
      </w:r>
      <w:r w:rsidRPr="0041294F">
        <w:rPr>
          <w:bCs/>
          <w:lang w:val="fr-FR"/>
        </w:rPr>
        <w:t>le processus</w:t>
      </w:r>
      <w:r w:rsidR="00CD082A" w:rsidRPr="0041294F">
        <w:rPr>
          <w:bCs/>
          <w:lang w:val="fr-FR"/>
        </w:rPr>
        <w:t>,</w:t>
      </w:r>
      <w:r w:rsidRPr="0041294F">
        <w:rPr>
          <w:bCs/>
          <w:lang w:val="fr-FR"/>
        </w:rPr>
        <w:t xml:space="preserve"> par lequel le son percutant </w:t>
      </w:r>
      <w:r w:rsidR="00674317" w:rsidRPr="0041294F">
        <w:rPr>
          <w:bCs/>
          <w:lang w:val="fr-FR"/>
        </w:rPr>
        <w:t>la membrane</w:t>
      </w:r>
      <w:r w:rsidRPr="0041294F">
        <w:rPr>
          <w:bCs/>
          <w:lang w:val="fr-FR"/>
        </w:rPr>
        <w:t xml:space="preserve"> est converti en énergie électrique</w:t>
      </w:r>
      <w:r w:rsidR="00CD082A" w:rsidRPr="0041294F">
        <w:rPr>
          <w:bCs/>
          <w:lang w:val="fr-FR"/>
        </w:rPr>
        <w:t>,</w:t>
      </w:r>
      <w:r w:rsidRPr="0041294F">
        <w:rPr>
          <w:bCs/>
          <w:lang w:val="fr-FR"/>
        </w:rPr>
        <w:t xml:space="preserve"> est crucial pour le résultat. En effet, tout ce qui n'a pas été enregistré ne peut être ajouté ultérieurement, même avec les outils numériques les plus récents</w:t>
      </w:r>
      <w:r w:rsidR="001D2852" w:rsidRPr="0041294F">
        <w:rPr>
          <w:bCs/>
          <w:lang w:val="fr-FR"/>
        </w:rPr>
        <w:t xml:space="preserve">. </w:t>
      </w:r>
    </w:p>
    <w:p w14:paraId="7C4767FA" w14:textId="50C98BD2" w:rsidR="00E11980" w:rsidRPr="0041294F" w:rsidRDefault="00E11980" w:rsidP="00E11980">
      <w:pPr>
        <w:rPr>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32"/>
        <w:gridCol w:w="4648"/>
      </w:tblGrid>
      <w:tr w:rsidR="00B62663" w:rsidRPr="0041294F" w14:paraId="77F678C4" w14:textId="77777777" w:rsidTr="00B62663">
        <w:tc>
          <w:tcPr>
            <w:tcW w:w="3935" w:type="dxa"/>
          </w:tcPr>
          <w:p w14:paraId="1C7A94D9" w14:textId="6FF2E6C1" w:rsidR="00B62663" w:rsidRPr="0041294F" w:rsidRDefault="00C766E4" w:rsidP="00D87ED4">
            <w:pPr>
              <w:pStyle w:val="Lgende"/>
              <w:rPr>
                <w:lang w:val="fr-FR"/>
              </w:rPr>
            </w:pPr>
            <w:r w:rsidRPr="0041294F">
              <w:rPr>
                <w:lang w:val="fr-FR"/>
              </w:rPr>
              <w:t xml:space="preserve">Dépoussiérez votre guitare, </w:t>
            </w:r>
            <w:r w:rsidR="006827E5" w:rsidRPr="0041294F">
              <w:rPr>
                <w:lang w:val="fr-FR"/>
              </w:rPr>
              <w:t>raccordez-la</w:t>
            </w:r>
            <w:r w:rsidRPr="0041294F">
              <w:rPr>
                <w:lang w:val="fr-FR"/>
              </w:rPr>
              <w:t xml:space="preserve"> et jouez votre chanson préférée</w:t>
            </w:r>
          </w:p>
        </w:tc>
        <w:tc>
          <w:tcPr>
            <w:tcW w:w="3935" w:type="dxa"/>
          </w:tcPr>
          <w:p w14:paraId="25ACF9C3" w14:textId="70A63A52" w:rsidR="00B62663" w:rsidRPr="0041294F" w:rsidRDefault="00B62663" w:rsidP="00E11980">
            <w:pPr>
              <w:rPr>
                <w:bCs/>
                <w:lang w:val="fr-FR"/>
              </w:rPr>
            </w:pPr>
            <w:r w:rsidRPr="0041294F">
              <w:rPr>
                <w:bCs/>
                <w:noProof/>
                <w:lang w:val="fr-FR"/>
              </w:rPr>
              <w:drawing>
                <wp:inline distT="0" distB="0" distL="0" distR="0" wp14:anchorId="34185985" wp14:editId="4AC6A23D">
                  <wp:extent cx="2882900" cy="1924372"/>
                  <wp:effectExtent l="0" t="0" r="0" b="0"/>
                  <wp:docPr id="4" name="Grafik 4" descr="Ein Bild, das Person, haltend,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oustic_Guitar_Mood_Experience_shot (1).jpg"/>
                          <pic:cNvPicPr/>
                        </pic:nvPicPr>
                        <pic:blipFill>
                          <a:blip r:embed="rId11" cstate="print">
                            <a:extLst>
                              <a:ext uri="{28A0092B-C50C-407E-A947-70E740481C1C}">
                                <a14:useLocalDpi xmlns:a14="http://schemas.microsoft.com/office/drawing/2010/main"/>
                              </a:ext>
                            </a:extLst>
                          </a:blip>
                          <a:stretch>
                            <a:fillRect/>
                          </a:stretch>
                        </pic:blipFill>
                        <pic:spPr>
                          <a:xfrm>
                            <a:off x="0" y="0"/>
                            <a:ext cx="2886444" cy="1926737"/>
                          </a:xfrm>
                          <a:prstGeom prst="rect">
                            <a:avLst/>
                          </a:prstGeom>
                        </pic:spPr>
                      </pic:pic>
                    </a:graphicData>
                  </a:graphic>
                </wp:inline>
              </w:drawing>
            </w:r>
          </w:p>
        </w:tc>
      </w:tr>
    </w:tbl>
    <w:p w14:paraId="5F05DFAA" w14:textId="7F625791" w:rsidR="00B62663" w:rsidRPr="0041294F" w:rsidRDefault="00B62663" w:rsidP="00E11980">
      <w:pPr>
        <w:rPr>
          <w:bCs/>
          <w:lang w:val="fr-FR"/>
        </w:rPr>
      </w:pPr>
    </w:p>
    <w:p w14:paraId="0C745EB9" w14:textId="4C638E56" w:rsidR="00CF5344" w:rsidRPr="0041294F" w:rsidRDefault="006827E5" w:rsidP="00674317">
      <w:pPr>
        <w:rPr>
          <w:bCs/>
          <w:lang w:val="fr-FR"/>
        </w:rPr>
      </w:pPr>
      <w:r w:rsidRPr="0041294F">
        <w:rPr>
          <w:bCs/>
          <w:lang w:val="fr-FR"/>
        </w:rPr>
        <w:lastRenderedPageBreak/>
        <w:t xml:space="preserve">Le Sennheiser MK 4 permet des enregistrements audio à la maison avec un son professionnel : Avec sa directivité cardioïde, ce véritable microphone à condensateur à large </w:t>
      </w:r>
      <w:r w:rsidR="00406DDC" w:rsidRPr="0041294F">
        <w:rPr>
          <w:bCs/>
          <w:lang w:val="fr-FR"/>
        </w:rPr>
        <w:t>membrane</w:t>
      </w:r>
      <w:r w:rsidRPr="0041294F">
        <w:rPr>
          <w:bCs/>
          <w:lang w:val="fr-FR"/>
        </w:rPr>
        <w:t xml:space="preserve"> est idéal pour l'enregistrement de voix et d'instruments acoustiques. Les professionnels de l'audio apprécient le Sennheiser MK 4 pour son son puissant, naturel et direct qui fait ressortir le meilleur des guitares acoustiques. Sa </w:t>
      </w:r>
      <w:r w:rsidR="00674317" w:rsidRPr="0041294F">
        <w:rPr>
          <w:bCs/>
          <w:lang w:val="fr-FR"/>
        </w:rPr>
        <w:t xml:space="preserve">véritable </w:t>
      </w:r>
      <w:r w:rsidRPr="0041294F">
        <w:rPr>
          <w:bCs/>
          <w:lang w:val="fr-FR"/>
        </w:rPr>
        <w:t xml:space="preserve">capsule à condensateur est montée </w:t>
      </w:r>
      <w:r w:rsidR="00674317" w:rsidRPr="0041294F">
        <w:rPr>
          <w:bCs/>
          <w:lang w:val="fr-FR"/>
        </w:rPr>
        <w:t>sur suspension</w:t>
      </w:r>
      <w:r w:rsidRPr="0041294F">
        <w:rPr>
          <w:bCs/>
          <w:lang w:val="fr-FR"/>
        </w:rPr>
        <w:t>, de sorte qu'il ne transmet aucun bruit de manipulation ou de structure. Le Sennheiser MK 4 est "Made in Germany", selon les normes de qualité les plus strictes, et est livré avec une pince et une pochette pour microphone.</w:t>
      </w:r>
    </w:p>
    <w:p w14:paraId="34BF896A" w14:textId="77777777" w:rsidR="006827E5" w:rsidRPr="0041294F" w:rsidRDefault="006827E5" w:rsidP="55A995EF">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9"/>
        <w:gridCol w:w="4751"/>
      </w:tblGrid>
      <w:tr w:rsidR="00F959B5" w:rsidRPr="0041294F" w14:paraId="7FE7EBAB" w14:textId="77777777" w:rsidTr="0045382D">
        <w:tc>
          <w:tcPr>
            <w:tcW w:w="3119" w:type="dxa"/>
          </w:tcPr>
          <w:p w14:paraId="30143278" w14:textId="1D4744EA" w:rsidR="0045382D" w:rsidRPr="0041294F" w:rsidRDefault="00B62663" w:rsidP="0045382D">
            <w:pPr>
              <w:jc w:val="center"/>
              <w:rPr>
                <w:lang w:val="fr-FR"/>
              </w:rPr>
            </w:pPr>
            <w:r w:rsidRPr="0041294F">
              <w:rPr>
                <w:noProof/>
                <w:lang w:val="fr-FR"/>
              </w:rPr>
              <w:drawing>
                <wp:inline distT="0" distB="0" distL="0" distR="0" wp14:anchorId="6B700EC0" wp14:editId="0FC0BB40">
                  <wp:extent cx="1147746" cy="2330450"/>
                  <wp:effectExtent l="0" t="0" r="0" b="0"/>
                  <wp:docPr id="8" name="Grafik 8"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MK_4_Product_shot_cutout_solo.jpg"/>
                          <pic:cNvPicPr/>
                        </pic:nvPicPr>
                        <pic:blipFill>
                          <a:blip r:embed="rId12"/>
                          <a:stretch>
                            <a:fillRect/>
                          </a:stretch>
                        </pic:blipFill>
                        <pic:spPr>
                          <a:xfrm>
                            <a:off x="0" y="0"/>
                            <a:ext cx="1151058" cy="2337175"/>
                          </a:xfrm>
                          <a:prstGeom prst="rect">
                            <a:avLst/>
                          </a:prstGeom>
                        </pic:spPr>
                      </pic:pic>
                    </a:graphicData>
                  </a:graphic>
                </wp:inline>
              </w:drawing>
            </w:r>
          </w:p>
        </w:tc>
        <w:tc>
          <w:tcPr>
            <w:tcW w:w="4751" w:type="dxa"/>
          </w:tcPr>
          <w:p w14:paraId="0249B63F" w14:textId="35260EEF" w:rsidR="00F959B5" w:rsidRPr="0041294F" w:rsidRDefault="003B6070" w:rsidP="00F959B5">
            <w:pPr>
              <w:pStyle w:val="Lgende"/>
              <w:rPr>
                <w:lang w:val="fr-FR"/>
              </w:rPr>
            </w:pPr>
            <w:r w:rsidRPr="0041294F">
              <w:rPr>
                <w:lang w:val="fr-FR"/>
              </w:rPr>
              <w:t>Idéal pour l'enregistrement du chant, du piano et de la guitare : le Sennheiser MK 4</w:t>
            </w:r>
            <w:r w:rsidR="00F959B5" w:rsidRPr="0041294F">
              <w:rPr>
                <w:lang w:val="fr-FR"/>
              </w:rPr>
              <w:t xml:space="preserve"> </w:t>
            </w:r>
          </w:p>
          <w:p w14:paraId="11E100C9" w14:textId="77777777" w:rsidR="00F959B5" w:rsidRPr="0041294F" w:rsidRDefault="00F959B5" w:rsidP="55A995EF">
            <w:pPr>
              <w:rPr>
                <w:lang w:val="fr-FR"/>
              </w:rPr>
            </w:pPr>
          </w:p>
        </w:tc>
      </w:tr>
    </w:tbl>
    <w:p w14:paraId="6B40C19E" w14:textId="77777777" w:rsidR="0045382D" w:rsidRPr="0041294F" w:rsidRDefault="0045382D" w:rsidP="00E11980">
      <w:pPr>
        <w:rPr>
          <w:bCs/>
          <w:lang w:val="fr-FR"/>
        </w:rPr>
      </w:pPr>
    </w:p>
    <w:p w14:paraId="792345D4" w14:textId="7D02DA69" w:rsidR="003B6070" w:rsidRPr="0041294F" w:rsidRDefault="003B6070" w:rsidP="00CD082A">
      <w:pPr>
        <w:rPr>
          <w:bCs/>
          <w:lang w:val="fr-FR"/>
        </w:rPr>
      </w:pPr>
      <w:r w:rsidRPr="0041294F">
        <w:rPr>
          <w:bCs/>
          <w:lang w:val="fr-FR"/>
        </w:rPr>
        <w:t>Le microphone à petit</w:t>
      </w:r>
      <w:r w:rsidR="00674317" w:rsidRPr="0041294F">
        <w:rPr>
          <w:bCs/>
          <w:lang w:val="fr-FR"/>
        </w:rPr>
        <w:t>e membrane</w:t>
      </w:r>
      <w:r w:rsidRPr="0041294F">
        <w:rPr>
          <w:bCs/>
          <w:lang w:val="fr-FR"/>
        </w:rPr>
        <w:t xml:space="preserve"> e 614 constitue une alternative au MK 4 : Ce microphone </w:t>
      </w:r>
      <w:r w:rsidR="00674317" w:rsidRPr="0041294F">
        <w:rPr>
          <w:bCs/>
          <w:lang w:val="fr-FR"/>
        </w:rPr>
        <w:t>électrostatique supercardioïde à électret p</w:t>
      </w:r>
      <w:r w:rsidRPr="0041294F">
        <w:rPr>
          <w:bCs/>
          <w:lang w:val="fr-FR"/>
        </w:rPr>
        <w:t xml:space="preserve">eut être utilisé pour diverses applications et se caractérise par </w:t>
      </w:r>
      <w:r w:rsidR="00674317" w:rsidRPr="0041294F">
        <w:rPr>
          <w:bCs/>
          <w:lang w:val="fr-FR"/>
        </w:rPr>
        <w:t>des</w:t>
      </w:r>
      <w:r w:rsidRPr="0041294F">
        <w:rPr>
          <w:bCs/>
          <w:lang w:val="fr-FR"/>
        </w:rPr>
        <w:t xml:space="preserve"> niveau</w:t>
      </w:r>
      <w:r w:rsidR="00674317" w:rsidRPr="0041294F">
        <w:rPr>
          <w:bCs/>
          <w:lang w:val="fr-FR"/>
        </w:rPr>
        <w:t>x</w:t>
      </w:r>
      <w:r w:rsidRPr="0041294F">
        <w:rPr>
          <w:bCs/>
          <w:lang w:val="fr-FR"/>
        </w:rPr>
        <w:t xml:space="preserve"> de pression acoustique élevé</w:t>
      </w:r>
      <w:r w:rsidR="00674317" w:rsidRPr="0041294F">
        <w:rPr>
          <w:bCs/>
          <w:lang w:val="fr-FR"/>
        </w:rPr>
        <w:t>s</w:t>
      </w:r>
      <w:r w:rsidRPr="0041294F">
        <w:rPr>
          <w:bCs/>
          <w:lang w:val="fr-FR"/>
        </w:rPr>
        <w:t xml:space="preserve"> et une réponse rapide</w:t>
      </w:r>
      <w:r w:rsidR="00674317" w:rsidRPr="0041294F">
        <w:rPr>
          <w:bCs/>
          <w:lang w:val="fr-FR"/>
        </w:rPr>
        <w:t xml:space="preserve"> aux transitoires</w:t>
      </w:r>
      <w:r w:rsidRPr="0041294F">
        <w:rPr>
          <w:bCs/>
          <w:lang w:val="fr-FR"/>
        </w:rPr>
        <w:t xml:space="preserve">. Pour cette raison, son son est dynamique et </w:t>
      </w:r>
      <w:r w:rsidR="00674317" w:rsidRPr="0041294F">
        <w:rPr>
          <w:bCs/>
          <w:lang w:val="fr-FR"/>
        </w:rPr>
        <w:t>chaleureux</w:t>
      </w:r>
      <w:r w:rsidRPr="0041294F">
        <w:rPr>
          <w:bCs/>
          <w:lang w:val="fr-FR"/>
        </w:rPr>
        <w:t xml:space="preserve"> - surtout avec un jeu </w:t>
      </w:r>
      <w:r w:rsidR="00AC3EBF" w:rsidRPr="0041294F">
        <w:rPr>
          <w:bCs/>
          <w:lang w:val="fr-FR"/>
        </w:rPr>
        <w:t xml:space="preserve">de </w:t>
      </w:r>
      <w:r w:rsidRPr="0041294F">
        <w:rPr>
          <w:bCs/>
          <w:lang w:val="fr-FR"/>
        </w:rPr>
        <w:t>percu</w:t>
      </w:r>
      <w:r w:rsidR="00AC3EBF" w:rsidRPr="0041294F">
        <w:rPr>
          <w:bCs/>
          <w:lang w:val="fr-FR"/>
        </w:rPr>
        <w:t>ssion,</w:t>
      </w:r>
      <w:r w:rsidRPr="0041294F">
        <w:rPr>
          <w:bCs/>
          <w:lang w:val="fr-FR"/>
        </w:rPr>
        <w:t xml:space="preserve"> les transitoires sont parfaitement reproduites. Pour tout guitariste qui apprécie les structures sonores fines et </w:t>
      </w:r>
      <w:r w:rsidR="00AC3EBF" w:rsidRPr="0041294F">
        <w:rPr>
          <w:bCs/>
          <w:lang w:val="fr-FR"/>
        </w:rPr>
        <w:t>harmoniques</w:t>
      </w:r>
      <w:r w:rsidRPr="0041294F">
        <w:rPr>
          <w:bCs/>
          <w:lang w:val="fr-FR"/>
        </w:rPr>
        <w:t>, le Sennheiser e 614 est le choix idéal.</w:t>
      </w:r>
    </w:p>
    <w:p w14:paraId="4EEDC7F4" w14:textId="131CC25F" w:rsidR="006E3EC5" w:rsidRPr="0041294F" w:rsidRDefault="006E3EC5" w:rsidP="00E11980">
      <w:pPr>
        <w:rPr>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3"/>
        <w:gridCol w:w="2767"/>
      </w:tblGrid>
      <w:tr w:rsidR="00B62663" w:rsidRPr="0041294F" w14:paraId="5250C826" w14:textId="77777777" w:rsidTr="004C704B">
        <w:tc>
          <w:tcPr>
            <w:tcW w:w="5103" w:type="dxa"/>
          </w:tcPr>
          <w:p w14:paraId="2ACCCB21" w14:textId="1A12E6A5" w:rsidR="00B62663" w:rsidRPr="0041294F" w:rsidRDefault="003B6070" w:rsidP="0045382D">
            <w:pPr>
              <w:pStyle w:val="Lgende"/>
              <w:rPr>
                <w:lang w:val="fr-FR"/>
              </w:rPr>
            </w:pPr>
            <w:r w:rsidRPr="0041294F">
              <w:rPr>
                <w:lang w:val="fr-FR"/>
              </w:rPr>
              <w:t xml:space="preserve">Enregistrements musicaux enregistrés avec le Sennheiser e 614 </w:t>
            </w:r>
            <w:r w:rsidR="00AC3EBF" w:rsidRPr="0041294F">
              <w:rPr>
                <w:lang w:val="fr-FR"/>
              </w:rPr>
              <w:t xml:space="preserve">pour </w:t>
            </w:r>
            <w:r w:rsidRPr="0041294F">
              <w:rPr>
                <w:lang w:val="fr-FR"/>
              </w:rPr>
              <w:t xml:space="preserve">impressionner avec un son dynamique et </w:t>
            </w:r>
            <w:r w:rsidR="00AC3EBF" w:rsidRPr="0041294F">
              <w:rPr>
                <w:lang w:val="fr-FR"/>
              </w:rPr>
              <w:t>chaleureux</w:t>
            </w:r>
          </w:p>
        </w:tc>
        <w:tc>
          <w:tcPr>
            <w:tcW w:w="2767" w:type="dxa"/>
          </w:tcPr>
          <w:p w14:paraId="0D996F55" w14:textId="079E7F3F" w:rsidR="00B62663" w:rsidRPr="0041294F" w:rsidRDefault="0045382D" w:rsidP="00E11980">
            <w:pPr>
              <w:rPr>
                <w:bCs/>
                <w:lang w:val="fr-FR"/>
              </w:rPr>
            </w:pPr>
            <w:r w:rsidRPr="0041294F">
              <w:rPr>
                <w:bCs/>
                <w:noProof/>
                <w:lang w:val="fr-FR"/>
              </w:rPr>
              <w:drawing>
                <wp:inline distT="0" distB="0" distL="0" distR="0" wp14:anchorId="7E8D8BB0" wp14:editId="0254D1E8">
                  <wp:extent cx="410073" cy="2019300"/>
                  <wp:effectExtent l="0" t="0" r="0" b="0"/>
                  <wp:docPr id="9" name="Grafik 9" descr="Ein Bild, das Mikrofo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e_614_Product_shot_cutout_front_view.jpg"/>
                          <pic:cNvPicPr/>
                        </pic:nvPicPr>
                        <pic:blipFill>
                          <a:blip r:embed="rId13"/>
                          <a:stretch>
                            <a:fillRect/>
                          </a:stretch>
                        </pic:blipFill>
                        <pic:spPr>
                          <a:xfrm>
                            <a:off x="0" y="0"/>
                            <a:ext cx="429915" cy="2117007"/>
                          </a:xfrm>
                          <a:prstGeom prst="rect">
                            <a:avLst/>
                          </a:prstGeom>
                        </pic:spPr>
                      </pic:pic>
                    </a:graphicData>
                  </a:graphic>
                </wp:inline>
              </w:drawing>
            </w:r>
          </w:p>
        </w:tc>
      </w:tr>
    </w:tbl>
    <w:p w14:paraId="7396AAF0" w14:textId="7782C245" w:rsidR="00E11980" w:rsidRPr="0041294F" w:rsidRDefault="003B6070" w:rsidP="003B6070">
      <w:pPr>
        <w:rPr>
          <w:bCs/>
          <w:lang w:val="fr-FR"/>
        </w:rPr>
      </w:pPr>
      <w:r w:rsidRPr="0041294F">
        <w:rPr>
          <w:bCs/>
          <w:lang w:val="fr-FR"/>
        </w:rPr>
        <w:lastRenderedPageBreak/>
        <w:t xml:space="preserve">Les </w:t>
      </w:r>
      <w:r w:rsidR="0041294F" w:rsidRPr="0041294F">
        <w:rPr>
          <w:bCs/>
          <w:lang w:val="fr-FR"/>
        </w:rPr>
        <w:t xml:space="preserve">micros </w:t>
      </w:r>
      <w:r w:rsidRPr="0041294F">
        <w:rPr>
          <w:bCs/>
          <w:lang w:val="fr-FR"/>
        </w:rPr>
        <w:t xml:space="preserve">Sennheiser MK 4 et e 614 se distinguent non seulement par leur son de première classe et leur qualité de fabrication, mais aussi par leur excellent rapport qualité-prix. Les deux modèles peuvent être commandés avec livraison gratuite sur la boutique en ligne de Sennheiser. Pour en savoir plus, ou pour commander son propre micro dès aujourd'hui, veuillez consulter le site web de Sennheiser à l'adresse </w:t>
      </w:r>
      <w:hyperlink r:id="rId14" w:history="1">
        <w:r w:rsidR="006E3EC5" w:rsidRPr="0041294F">
          <w:rPr>
            <w:rStyle w:val="Lienhypertexte"/>
            <w:bCs/>
            <w:lang w:val="fr-FR"/>
          </w:rPr>
          <w:t>www.sennheiser.com</w:t>
        </w:r>
      </w:hyperlink>
      <w:r w:rsidR="006E3EC5" w:rsidRPr="0041294F">
        <w:rPr>
          <w:bCs/>
          <w:lang w:val="fr-FR"/>
        </w:rPr>
        <w:t xml:space="preserve">. </w:t>
      </w:r>
    </w:p>
    <w:p w14:paraId="11437635" w14:textId="641A9011" w:rsidR="008C1D3D" w:rsidRPr="0041294F" w:rsidRDefault="008C1D3D" w:rsidP="00E11980">
      <w:pPr>
        <w:rPr>
          <w:bCs/>
          <w:lang w:val="fr-FR"/>
        </w:rPr>
      </w:pPr>
    </w:p>
    <w:p w14:paraId="21B3680B" w14:textId="00ADCDF5" w:rsidR="006F7F88" w:rsidRPr="0041294F" w:rsidRDefault="00F3248F" w:rsidP="00F959B5">
      <w:pPr>
        <w:rPr>
          <w:rFonts w:cs="Segoe UI"/>
          <w:color w:val="000000" w:themeColor="hyperlink"/>
          <w:szCs w:val="18"/>
          <w:u w:val="single"/>
          <w:shd w:val="clear" w:color="auto" w:fill="FFFFFF"/>
          <w:lang w:val="fr-FR"/>
        </w:rPr>
      </w:pPr>
      <w:bookmarkStart w:id="0" w:name="_GoBack"/>
      <w:r w:rsidRPr="0041294F">
        <w:rPr>
          <w:lang w:val="fr-FR"/>
        </w:rPr>
        <w:t>Les ima</w:t>
      </w:r>
      <w:bookmarkEnd w:id="0"/>
      <w:r w:rsidRPr="0041294F">
        <w:rPr>
          <w:lang w:val="fr-FR"/>
        </w:rPr>
        <w:t>ges accompagnant ce communiqué de presse peuvent être téléchargées à l'adresse suivante</w:t>
      </w:r>
      <w:r w:rsidR="001147FE" w:rsidRPr="0041294F">
        <w:rPr>
          <w:lang w:val="fr-FR"/>
        </w:rPr>
        <w:t xml:space="preserve"> </w:t>
      </w:r>
      <w:hyperlink r:id="rId15" w:history="1">
        <w:r w:rsidR="00D37D9E" w:rsidRPr="0041294F">
          <w:rPr>
            <w:rStyle w:val="Lienhypertexte"/>
            <w:lang w:val="fr-FR"/>
          </w:rPr>
          <w:t>https://sennheiser-brandzone.com/c/181/1jbRXeAR</w:t>
        </w:r>
      </w:hyperlink>
      <w:r w:rsidR="00D37D9E" w:rsidRPr="0041294F">
        <w:rPr>
          <w:lang w:val="fr-FR"/>
        </w:rPr>
        <w:t xml:space="preserve"> .</w:t>
      </w:r>
    </w:p>
    <w:p w14:paraId="22DEB5EC" w14:textId="77777777" w:rsidR="00E11AF5" w:rsidRPr="0041294F" w:rsidRDefault="00E11AF5" w:rsidP="00AB0C5A">
      <w:pPr>
        <w:rPr>
          <w:lang w:val="fr-FR"/>
        </w:rPr>
      </w:pPr>
    </w:p>
    <w:p w14:paraId="1C6C2327" w14:textId="77777777" w:rsidR="0041294F" w:rsidRPr="0041294F" w:rsidRDefault="00F3248F" w:rsidP="0041294F">
      <w:pPr>
        <w:spacing w:line="240" w:lineRule="auto"/>
        <w:rPr>
          <w:rFonts w:ascii="Sennheiser Office" w:hAnsi="Sennheiser Office"/>
          <w:szCs w:val="18"/>
          <w:lang w:val="fr-FR"/>
        </w:rPr>
      </w:pPr>
      <w:r w:rsidRPr="0041294F">
        <w:rPr>
          <w:rFonts w:cs="Arial"/>
          <w:b/>
          <w:bCs/>
          <w:szCs w:val="18"/>
          <w:lang w:val="fr-FR"/>
        </w:rPr>
        <w:t>À propos de Sennheiser</w:t>
      </w:r>
      <w:r w:rsidRPr="0041294F">
        <w:rPr>
          <w:rFonts w:cs="Arial"/>
          <w:szCs w:val="18"/>
          <w:lang w:val="fr-FR"/>
        </w:rPr>
        <w:br/>
      </w:r>
      <w:bookmarkStart w:id="1" w:name="_Hlk12539716"/>
      <w:bookmarkStart w:id="2" w:name="_Hlk12539484"/>
      <w:r w:rsidR="0041294F" w:rsidRPr="0041294F">
        <w:rPr>
          <w:rFonts w:ascii="Sennheiser Office" w:hAnsi="Sennheiser Office"/>
          <w:szCs w:val="18"/>
          <w:lang w:val="fr-FR"/>
        </w:rPr>
        <w:t>Fondée en 1945, Sennheiser célèbre cette année son 75e anniversaire. Façonner le futur de l’audio et créer des expériences audio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w:t>
      </w:r>
    </w:p>
    <w:p w14:paraId="7B8D3FA5" w14:textId="77777777" w:rsidR="0041294F" w:rsidRPr="0041294F" w:rsidRDefault="0041294F" w:rsidP="0041294F">
      <w:pPr>
        <w:spacing w:line="240" w:lineRule="auto"/>
        <w:rPr>
          <w:rFonts w:ascii="Sennheiser Office" w:hAnsi="Sennheiser Office"/>
          <w:szCs w:val="18"/>
          <w:lang w:val="fr-FR"/>
        </w:rPr>
      </w:pPr>
      <w:r w:rsidRPr="0041294F">
        <w:rPr>
          <w:rFonts w:ascii="Sennheiser Office" w:hAnsi="Sennheiser Office"/>
          <w:szCs w:val="18"/>
          <w:lang w:val="fr-FR"/>
        </w:rPr>
        <w:t xml:space="preserve"> </w:t>
      </w:r>
      <w:bookmarkEnd w:id="1"/>
      <w:r w:rsidRPr="0041294F">
        <w:rPr>
          <w:rFonts w:ascii="Sennheiser Office" w:hAnsi="Sennheiser Office"/>
          <w:color w:val="0095D5"/>
          <w:szCs w:val="18"/>
          <w:lang w:val="fr-FR"/>
        </w:rPr>
        <w:t>www.sennheiser.com</w:t>
      </w:r>
    </w:p>
    <w:bookmarkEnd w:id="2"/>
    <w:p w14:paraId="46ACDBC7" w14:textId="750D5B15" w:rsidR="00F3248F" w:rsidRPr="0041294F" w:rsidRDefault="00F3248F" w:rsidP="0041294F">
      <w:pPr>
        <w:spacing w:line="240" w:lineRule="auto"/>
        <w:rPr>
          <w:lang w:val="fr-FR"/>
        </w:rPr>
      </w:pPr>
    </w:p>
    <w:p w14:paraId="707835A9" w14:textId="77777777" w:rsidR="00F3248F" w:rsidRPr="0041294F" w:rsidRDefault="00F3248F" w:rsidP="00F3248F">
      <w:pPr>
        <w:pStyle w:val="Contact"/>
        <w:rPr>
          <w:sz w:val="18"/>
          <w:szCs w:val="18"/>
          <w:lang w:val="fr-FR"/>
        </w:rPr>
      </w:pPr>
    </w:p>
    <w:tbl>
      <w:tblPr>
        <w:tblW w:w="8201" w:type="dxa"/>
        <w:tblLayout w:type="fixed"/>
        <w:tblLook w:val="0000" w:firstRow="0" w:lastRow="0" w:firstColumn="0" w:lastColumn="0" w:noHBand="0" w:noVBand="0"/>
      </w:tblPr>
      <w:tblGrid>
        <w:gridCol w:w="3965"/>
        <w:gridCol w:w="4236"/>
      </w:tblGrid>
      <w:tr w:rsidR="00F3248F" w:rsidRPr="0041294F" w14:paraId="24AB573D" w14:textId="77777777" w:rsidTr="006D542D">
        <w:trPr>
          <w:cantSplit/>
          <w:trHeight w:val="1956"/>
        </w:trPr>
        <w:tc>
          <w:tcPr>
            <w:tcW w:w="3965" w:type="dxa"/>
            <w:tcBorders>
              <w:top w:val="nil"/>
              <w:left w:val="nil"/>
              <w:bottom w:val="nil"/>
              <w:right w:val="nil"/>
            </w:tcBorders>
          </w:tcPr>
          <w:p w14:paraId="4EAF8277" w14:textId="77777777" w:rsidR="00F3248F" w:rsidRPr="0041294F" w:rsidRDefault="00F3248F" w:rsidP="006D542D">
            <w:pPr>
              <w:spacing w:line="240" w:lineRule="auto"/>
              <w:jc w:val="both"/>
              <w:rPr>
                <w:b/>
                <w:bCs/>
                <w:lang w:val="fr-FR"/>
              </w:rPr>
            </w:pPr>
            <w:r w:rsidRPr="0041294F">
              <w:rPr>
                <w:b/>
                <w:bCs/>
                <w:lang w:val="fr-FR"/>
              </w:rPr>
              <w:t>Contact Local</w:t>
            </w:r>
          </w:p>
          <w:p w14:paraId="3E2CE2A0" w14:textId="77777777" w:rsidR="00F3248F" w:rsidRPr="0041294F" w:rsidRDefault="00F3248F" w:rsidP="006D542D">
            <w:pPr>
              <w:spacing w:line="240" w:lineRule="auto"/>
              <w:jc w:val="both"/>
              <w:rPr>
                <w:lang w:val="fr-FR"/>
              </w:rPr>
            </w:pPr>
          </w:p>
          <w:p w14:paraId="5AFEF455" w14:textId="77777777" w:rsidR="00F3248F" w:rsidRPr="0041294F" w:rsidRDefault="00F3248F" w:rsidP="006D542D">
            <w:pPr>
              <w:spacing w:line="240" w:lineRule="auto"/>
              <w:jc w:val="both"/>
              <w:rPr>
                <w:b/>
                <w:bCs/>
                <w:lang w:val="fr-FR"/>
              </w:rPr>
            </w:pPr>
            <w:r w:rsidRPr="0041294F">
              <w:rPr>
                <w:b/>
                <w:bCs/>
                <w:lang w:val="fr-FR"/>
              </w:rPr>
              <w:t>L’Agence Marie-Antoinette</w:t>
            </w:r>
          </w:p>
          <w:p w14:paraId="01F0436A" w14:textId="77777777" w:rsidR="00F3248F" w:rsidRPr="0041294F" w:rsidRDefault="00F3248F" w:rsidP="006D542D">
            <w:pPr>
              <w:spacing w:line="240" w:lineRule="auto"/>
              <w:outlineLvl w:val="0"/>
              <w:rPr>
                <w:caps/>
                <w:color w:val="0095D5"/>
                <w:lang w:val="fr-FR"/>
              </w:rPr>
            </w:pPr>
            <w:r w:rsidRPr="0041294F">
              <w:rPr>
                <w:color w:val="0095D5"/>
                <w:lang w:val="fr-FR"/>
              </w:rPr>
              <w:t>Julien Vermessen</w:t>
            </w:r>
          </w:p>
          <w:p w14:paraId="7956E783" w14:textId="77777777" w:rsidR="00F3248F" w:rsidRPr="0041294F" w:rsidRDefault="00F3248F" w:rsidP="006D542D">
            <w:pPr>
              <w:spacing w:line="240" w:lineRule="auto"/>
              <w:jc w:val="both"/>
              <w:rPr>
                <w:lang w:val="fr-FR"/>
              </w:rPr>
            </w:pPr>
            <w:r w:rsidRPr="0041294F">
              <w:rPr>
                <w:lang w:val="fr-FR"/>
              </w:rPr>
              <w:t>Tel : 01 55 04 86 44</w:t>
            </w:r>
          </w:p>
          <w:p w14:paraId="15FC7AAA" w14:textId="77777777" w:rsidR="00F3248F" w:rsidRPr="0041294F" w:rsidRDefault="00D65007" w:rsidP="006D542D">
            <w:pPr>
              <w:spacing w:line="240" w:lineRule="auto"/>
              <w:jc w:val="both"/>
              <w:rPr>
                <w:lang w:val="fr-FR"/>
              </w:rPr>
            </w:pPr>
            <w:hyperlink r:id="rId16" w:history="1">
              <w:r w:rsidR="00F3248F" w:rsidRPr="0041294F">
                <w:rPr>
                  <w:rStyle w:val="Lienhypertexte"/>
                  <w:u w:val="none"/>
                  <w:lang w:val="fr-FR"/>
                </w:rPr>
                <w:t>julien.v@marie-antoinette.fr</w:t>
              </w:r>
            </w:hyperlink>
            <w:r w:rsidR="00F3248F" w:rsidRPr="0041294F">
              <w:rPr>
                <w:lang w:val="fr-FR"/>
              </w:rPr>
              <w:t xml:space="preserve"> </w:t>
            </w:r>
          </w:p>
        </w:tc>
        <w:tc>
          <w:tcPr>
            <w:tcW w:w="4236" w:type="dxa"/>
            <w:vMerge w:val="restart"/>
            <w:tcBorders>
              <w:top w:val="nil"/>
              <w:left w:val="nil"/>
              <w:bottom w:val="nil"/>
              <w:right w:val="nil"/>
            </w:tcBorders>
          </w:tcPr>
          <w:p w14:paraId="11FA8FB9" w14:textId="77777777" w:rsidR="00F3248F" w:rsidRPr="0041294F" w:rsidRDefault="00F3248F" w:rsidP="006D542D">
            <w:pPr>
              <w:spacing w:line="240" w:lineRule="auto"/>
              <w:jc w:val="both"/>
              <w:rPr>
                <w:b/>
                <w:bCs/>
                <w:lang w:val="fr-FR"/>
              </w:rPr>
            </w:pPr>
            <w:r w:rsidRPr="0041294F">
              <w:rPr>
                <w:b/>
                <w:bCs/>
                <w:lang w:val="fr-FR"/>
              </w:rPr>
              <w:t>Contact Global</w:t>
            </w:r>
          </w:p>
          <w:p w14:paraId="54685604" w14:textId="77777777" w:rsidR="00F3248F" w:rsidRPr="0041294F" w:rsidRDefault="00F3248F" w:rsidP="006D542D">
            <w:pPr>
              <w:spacing w:line="240" w:lineRule="auto"/>
              <w:jc w:val="both"/>
              <w:rPr>
                <w:lang w:val="fr-FR"/>
              </w:rPr>
            </w:pPr>
          </w:p>
          <w:p w14:paraId="41B8BEEE" w14:textId="77777777" w:rsidR="00F3248F" w:rsidRPr="0041294F" w:rsidRDefault="00F3248F" w:rsidP="006D542D">
            <w:pPr>
              <w:spacing w:line="240" w:lineRule="auto"/>
              <w:jc w:val="both"/>
              <w:rPr>
                <w:b/>
                <w:bCs/>
                <w:lang w:val="fr-FR"/>
              </w:rPr>
            </w:pPr>
            <w:r w:rsidRPr="0041294F">
              <w:rPr>
                <w:b/>
                <w:bCs/>
                <w:lang w:val="fr-FR"/>
              </w:rPr>
              <w:t>Sennheiser electronic GmbH &amp; Co. KG</w:t>
            </w:r>
          </w:p>
          <w:p w14:paraId="67818461" w14:textId="77777777" w:rsidR="00F3248F" w:rsidRPr="0041294F" w:rsidRDefault="00F3248F" w:rsidP="006D542D">
            <w:pPr>
              <w:spacing w:line="240" w:lineRule="auto"/>
              <w:outlineLvl w:val="0"/>
              <w:rPr>
                <w:bCs/>
                <w:color w:val="0095D5"/>
                <w:lang w:val="fr-FR" w:eastAsia="fr-FR"/>
              </w:rPr>
            </w:pPr>
            <w:r w:rsidRPr="0041294F">
              <w:rPr>
                <w:bCs/>
                <w:color w:val="0095D5"/>
                <w:lang w:val="fr-FR" w:eastAsia="fr-FR"/>
              </w:rPr>
              <w:t>Stéphanie Schmidt</w:t>
            </w:r>
          </w:p>
          <w:p w14:paraId="6EC067DC" w14:textId="77777777" w:rsidR="00F3248F" w:rsidRPr="0041294F" w:rsidRDefault="00F3248F" w:rsidP="006D542D">
            <w:pPr>
              <w:spacing w:line="240" w:lineRule="auto"/>
              <w:rPr>
                <w:lang w:val="fr-FR" w:eastAsia="fr-FR"/>
              </w:rPr>
            </w:pPr>
            <w:r w:rsidRPr="0041294F">
              <w:rPr>
                <w:lang w:val="fr-FR"/>
              </w:rPr>
              <w:t>Tel. : +49 0(5130) 600 – 1275</w:t>
            </w:r>
          </w:p>
          <w:p w14:paraId="665D4EF7" w14:textId="77777777" w:rsidR="00F3248F" w:rsidRPr="0041294F" w:rsidRDefault="00F3248F" w:rsidP="006D542D">
            <w:pPr>
              <w:spacing w:line="240" w:lineRule="auto"/>
              <w:rPr>
                <w:lang w:val="fr-FR"/>
              </w:rPr>
            </w:pPr>
            <w:r w:rsidRPr="0041294F">
              <w:rPr>
                <w:lang w:val="fr-FR" w:eastAsia="fr-FR"/>
              </w:rPr>
              <w:t>stephanie.schmidt@sennheiser.com</w:t>
            </w:r>
          </w:p>
        </w:tc>
      </w:tr>
      <w:tr w:rsidR="00F3248F" w:rsidRPr="0041294F" w14:paraId="59B6AB03" w14:textId="77777777" w:rsidTr="006D542D">
        <w:trPr>
          <w:cantSplit/>
          <w:trHeight w:val="1369"/>
        </w:trPr>
        <w:tc>
          <w:tcPr>
            <w:tcW w:w="3965" w:type="dxa"/>
            <w:tcBorders>
              <w:top w:val="nil"/>
              <w:left w:val="nil"/>
              <w:bottom w:val="nil"/>
              <w:right w:val="nil"/>
            </w:tcBorders>
          </w:tcPr>
          <w:p w14:paraId="5C3E7C27" w14:textId="77777777" w:rsidR="00F3248F" w:rsidRPr="0041294F" w:rsidRDefault="00F3248F" w:rsidP="006D542D">
            <w:pPr>
              <w:spacing w:line="240" w:lineRule="auto"/>
              <w:jc w:val="both"/>
              <w:rPr>
                <w:b/>
                <w:bCs/>
                <w:lang w:val="fr-FR"/>
              </w:rPr>
            </w:pPr>
            <w:r w:rsidRPr="0041294F">
              <w:rPr>
                <w:b/>
                <w:bCs/>
                <w:lang w:val="fr-FR"/>
              </w:rPr>
              <w:t>Sennheiser electronic GmbH &amp; Co. KG</w:t>
            </w:r>
          </w:p>
          <w:p w14:paraId="642DB876" w14:textId="77777777" w:rsidR="00F3248F" w:rsidRPr="0041294F" w:rsidRDefault="00F3248F" w:rsidP="006D542D">
            <w:pPr>
              <w:spacing w:line="240" w:lineRule="auto"/>
              <w:outlineLvl w:val="0"/>
              <w:rPr>
                <w:color w:val="0095D5"/>
                <w:lang w:val="fr-FR"/>
              </w:rPr>
            </w:pPr>
            <w:r w:rsidRPr="0041294F">
              <w:rPr>
                <w:color w:val="0095D5"/>
                <w:lang w:val="fr-FR"/>
              </w:rPr>
              <w:t>Ann Vermont</w:t>
            </w:r>
          </w:p>
          <w:p w14:paraId="490A6DF8" w14:textId="77777777" w:rsidR="00F3248F" w:rsidRPr="0041294F" w:rsidRDefault="00F3248F" w:rsidP="006D542D">
            <w:pPr>
              <w:spacing w:line="240" w:lineRule="auto"/>
              <w:jc w:val="both"/>
              <w:rPr>
                <w:lang w:val="fr-FR"/>
              </w:rPr>
            </w:pPr>
            <w:r w:rsidRPr="0041294F">
              <w:rPr>
                <w:lang w:val="fr-FR"/>
              </w:rPr>
              <w:t>Communications Manager</w:t>
            </w:r>
          </w:p>
          <w:p w14:paraId="30299A89" w14:textId="77777777" w:rsidR="00F3248F" w:rsidRPr="0041294F" w:rsidRDefault="00F3248F" w:rsidP="006D542D">
            <w:pPr>
              <w:spacing w:line="240" w:lineRule="auto"/>
              <w:jc w:val="both"/>
              <w:rPr>
                <w:lang w:val="fr-FR"/>
              </w:rPr>
            </w:pPr>
            <w:r w:rsidRPr="0041294F">
              <w:rPr>
                <w:lang w:val="fr-FR"/>
              </w:rPr>
              <w:t>Southern &amp; Western Europe</w:t>
            </w:r>
          </w:p>
          <w:p w14:paraId="471A52A2" w14:textId="77777777" w:rsidR="00F3248F" w:rsidRPr="0041294F" w:rsidRDefault="00F3248F" w:rsidP="006D542D">
            <w:pPr>
              <w:spacing w:line="240" w:lineRule="auto"/>
              <w:jc w:val="both"/>
              <w:rPr>
                <w:lang w:val="fr-FR"/>
              </w:rPr>
            </w:pPr>
            <w:r w:rsidRPr="0041294F">
              <w:rPr>
                <w:lang w:val="fr-FR"/>
              </w:rPr>
              <w:t>Tel. : 01 49 87 44 20</w:t>
            </w:r>
          </w:p>
          <w:p w14:paraId="57E0FB06" w14:textId="77777777" w:rsidR="00F3248F" w:rsidRPr="0041294F" w:rsidRDefault="00D65007" w:rsidP="006D542D">
            <w:pPr>
              <w:spacing w:line="240" w:lineRule="auto"/>
              <w:jc w:val="both"/>
              <w:rPr>
                <w:lang w:val="fr-FR"/>
              </w:rPr>
            </w:pPr>
            <w:hyperlink r:id="rId17" w:history="1">
              <w:r w:rsidR="00F3248F" w:rsidRPr="0041294F">
                <w:rPr>
                  <w:lang w:val="fr-FR"/>
                </w:rPr>
                <w:t>ann.vermont@sennheiser.com</w:t>
              </w:r>
            </w:hyperlink>
            <w:r w:rsidR="00F3248F" w:rsidRPr="0041294F">
              <w:rPr>
                <w:lang w:val="fr-FR"/>
              </w:rPr>
              <w:t xml:space="preserve"> </w:t>
            </w:r>
          </w:p>
        </w:tc>
        <w:tc>
          <w:tcPr>
            <w:tcW w:w="4236" w:type="dxa"/>
            <w:vMerge/>
            <w:tcBorders>
              <w:top w:val="nil"/>
              <w:left w:val="nil"/>
              <w:bottom w:val="nil"/>
              <w:right w:val="nil"/>
            </w:tcBorders>
          </w:tcPr>
          <w:p w14:paraId="6D0AFDC7" w14:textId="77777777" w:rsidR="00F3248F" w:rsidRPr="0041294F" w:rsidRDefault="00F3248F" w:rsidP="006D542D">
            <w:pPr>
              <w:spacing w:line="240" w:lineRule="auto"/>
              <w:jc w:val="both"/>
              <w:rPr>
                <w:lang w:val="fr-FR"/>
              </w:rPr>
            </w:pPr>
          </w:p>
        </w:tc>
      </w:tr>
    </w:tbl>
    <w:p w14:paraId="4FCB6556" w14:textId="77777777" w:rsidR="00F3248F" w:rsidRPr="0041294F" w:rsidRDefault="00F3248F" w:rsidP="00F3248F">
      <w:pPr>
        <w:pStyle w:val="Contact"/>
        <w:rPr>
          <w:sz w:val="18"/>
          <w:szCs w:val="18"/>
          <w:lang w:val="fr-FR"/>
        </w:rPr>
      </w:pPr>
    </w:p>
    <w:p w14:paraId="20AD00E2" w14:textId="77777777" w:rsidR="00D37D9E" w:rsidRDefault="00D37D9E" w:rsidP="005C1F67">
      <w:pPr>
        <w:pStyle w:val="About"/>
      </w:pPr>
    </w:p>
    <w:sectPr w:rsidR="00D37D9E" w:rsidSect="00F3248F">
      <w:headerReference w:type="default" r:id="rId18"/>
      <w:headerReference w:type="first" r:id="rId19"/>
      <w:footerReference w:type="first" r:id="rId20"/>
      <w:pgSz w:w="11906" w:h="16838" w:code="9"/>
      <w:pgMar w:top="2754" w:right="2608" w:bottom="723"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08903" w14:textId="77777777" w:rsidR="00D65007" w:rsidRDefault="00D65007" w:rsidP="00CA1EB9">
      <w:pPr>
        <w:spacing w:line="240" w:lineRule="auto"/>
      </w:pPr>
      <w:r>
        <w:separator/>
      </w:r>
    </w:p>
  </w:endnote>
  <w:endnote w:type="continuationSeparator" w:id="0">
    <w:p w14:paraId="4F305317" w14:textId="77777777" w:rsidR="00D65007" w:rsidRDefault="00D6500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3494DADB-79A9-7E4C-9547-DDC24358220B}"/>
    <w:embedBold r:id="rId2" w:fontKey="{CDFBE71E-AB7B-1543-AC0F-10D37D9FC6B1}"/>
    <w:embedBoldItalic r:id="rId3" w:fontKey="{D8AAEF0A-A4E5-5741-9F8A-555517FA49EF}"/>
  </w:font>
  <w:font w:name="Times New Roman">
    <w:panose1 w:val="02020603050405020304"/>
    <w:charset w:val="00"/>
    <w:family w:val="roman"/>
    <w:pitch w:val="variable"/>
    <w:sig w:usb0="E0002EFF" w:usb1="C000785B" w:usb2="00000009" w:usb3="00000000" w:csb0="000001FF" w:csb1="00000000"/>
    <w:embedRegular r:id="rId4" w:fontKey="{0B9E0DB7-F06C-9845-8BDF-1CB244E9BD6A}"/>
    <w:embedBold r:id="rId5" w:fontKey="{AE6B88E2-E42C-8540-9DD7-CA11D3E9CD20}"/>
    <w:embedBoldItalic r:id="rId6" w:fontKey="{416F5BD4-E51B-DA45-9516-DCBD7A682008}"/>
  </w:font>
  <w:font w:name="Segoe UI">
    <w:panose1 w:val="020B0604020202020204"/>
    <w:charset w:val="00"/>
    <w:family w:val="swiss"/>
    <w:pitch w:val="variable"/>
    <w:sig w:usb0="E4002EFF" w:usb1="C000E47F" w:usb2="00000009" w:usb3="00000000" w:csb0="000001FF" w:csb1="00000000"/>
    <w:embedRegular r:id="rId7" w:fontKey="{A8E937B3-E858-8A4E-974B-F512502C80FA}"/>
  </w:font>
  <w:font w:name="Arial">
    <w:panose1 w:val="020B0604020202020204"/>
    <w:charset w:val="00"/>
    <w:family w:val="swiss"/>
    <w:pitch w:val="variable"/>
    <w:sig w:usb0="E0002EFF" w:usb1="C000785B" w:usb2="00000009" w:usb3="00000000" w:csb0="000001FF" w:csb1="00000000"/>
    <w:embedRegular r:id="rId8" w:fontKey="{6FCDDA2E-2F0C-A64F-B5C4-4AEF8921C3F6}"/>
    <w:embedBold r:id="rId9" w:fontKey="{8D96A8FE-519B-D24C-8BDA-5E82CB58B99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00DE" w14:textId="64E35FA5" w:rsidR="00EB6084" w:rsidRDefault="003A36BC" w:rsidP="007A57BC">
    <w:pPr>
      <w:pStyle w:val="Pieddepage"/>
    </w:pPr>
    <w:r>
      <w:rPr>
        <w:noProof/>
        <w:lang w:eastAsia="de-DE"/>
      </w:rPr>
      <w:drawing>
        <wp:anchor distT="0" distB="0" distL="114300" distR="114300" simplePos="0" relativeHeight="251677696" behindDoc="1" locked="0" layoutInCell="1" allowOverlap="1" wp14:anchorId="01D928FE" wp14:editId="606185F1">
          <wp:simplePos x="0" y="0"/>
          <wp:positionH relativeFrom="column">
            <wp:posOffset>4673600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25CC04DC" wp14:editId="198A2CBF">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12C70" w14:textId="77777777" w:rsidR="00D65007" w:rsidRDefault="00D65007" w:rsidP="00CA1EB9">
      <w:pPr>
        <w:spacing w:line="240" w:lineRule="auto"/>
      </w:pPr>
      <w:r>
        <w:separator/>
      </w:r>
    </w:p>
  </w:footnote>
  <w:footnote w:type="continuationSeparator" w:id="0">
    <w:p w14:paraId="4E4D8A91" w14:textId="77777777" w:rsidR="00D65007" w:rsidRDefault="00D6500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3C21D" w14:textId="5E5B3786" w:rsidR="008E5D5C" w:rsidRPr="008E5D5C" w:rsidRDefault="008E5D5C" w:rsidP="008E5D5C">
    <w:pPr>
      <w:pStyle w:val="En-tt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2416392B" wp14:editId="039BF66C">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66E4">
      <w:rPr>
        <w:color w:val="0095D5" w:themeColor="accent1"/>
      </w:rPr>
      <w:t>COMMUNIQUÉ DE PRESSE</w:t>
    </w:r>
  </w:p>
  <w:p w14:paraId="23BAB465" w14:textId="77777777" w:rsidR="008E5D5C" w:rsidRPr="008E5D5C" w:rsidRDefault="008E5D5C" w:rsidP="008E5D5C">
    <w:pPr>
      <w:pStyle w:val="En-tte"/>
    </w:pPr>
    <w:r>
      <w:fldChar w:fldCharType="begin"/>
    </w:r>
    <w:r>
      <w:instrText xml:space="preserve"> PAGE  \* Arabic  \* MERGEFORMAT </w:instrText>
    </w:r>
    <w:r>
      <w:fldChar w:fldCharType="separate"/>
    </w:r>
    <w:r w:rsidR="00995384">
      <w:rPr>
        <w:noProof/>
      </w:rPr>
      <w:t>3</w:t>
    </w:r>
    <w:r>
      <w:fldChar w:fldCharType="end"/>
    </w:r>
    <w:r>
      <w:t>/</w:t>
    </w:r>
    <w:r w:rsidR="00D65007">
      <w:fldChar w:fldCharType="begin"/>
    </w:r>
    <w:r w:rsidR="00D65007">
      <w:instrText>NUMPAGES  \* Arabic  \* MERGEFORMAT</w:instrText>
    </w:r>
    <w:r w:rsidR="00D65007">
      <w:fldChar w:fldCharType="separate"/>
    </w:r>
    <w:r w:rsidR="00995384">
      <w:rPr>
        <w:noProof/>
      </w:rPr>
      <w:t>3</w:t>
    </w:r>
    <w:r w:rsidR="00D650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68D" w14:textId="5569E7CC" w:rsidR="00CA1EB9" w:rsidRPr="008E5D5C" w:rsidRDefault="00CA1EB9" w:rsidP="008E5D5C">
    <w:pPr>
      <w:pStyle w:val="En-tt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114951DF" wp14:editId="44D69A2C">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766E4">
      <w:rPr>
        <w:color w:val="0095D5" w:themeColor="accent1"/>
      </w:rPr>
      <w:t>COMMUNIQUÉ DE PRESSE</w:t>
    </w:r>
  </w:p>
  <w:p w14:paraId="53831F2C" w14:textId="77777777" w:rsidR="008E5D5C" w:rsidRPr="008E5D5C" w:rsidRDefault="008E5D5C" w:rsidP="008E5D5C">
    <w:pPr>
      <w:pStyle w:val="En-tte"/>
    </w:pPr>
    <w:r>
      <w:fldChar w:fldCharType="begin"/>
    </w:r>
    <w:r>
      <w:instrText xml:space="preserve"> PAGE  \* Arabic  \* MERGEFORMAT </w:instrText>
    </w:r>
    <w:r>
      <w:fldChar w:fldCharType="separate"/>
    </w:r>
    <w:r w:rsidR="00995384">
      <w:rPr>
        <w:noProof/>
      </w:rPr>
      <w:t>1</w:t>
    </w:r>
    <w:r>
      <w:fldChar w:fldCharType="end"/>
    </w:r>
    <w:r>
      <w:t>/</w:t>
    </w:r>
    <w:r w:rsidR="00D65007">
      <w:fldChar w:fldCharType="begin"/>
    </w:r>
    <w:r w:rsidR="00D65007">
      <w:instrText xml:space="preserve"> NUMPAGES  \* Arabic  \* MERGEFORMAT </w:instrText>
    </w:r>
    <w:r w:rsidR="00D65007">
      <w:fldChar w:fldCharType="separate"/>
    </w:r>
    <w:r w:rsidR="00995384">
      <w:rPr>
        <w:noProof/>
      </w:rPr>
      <w:t>3</w:t>
    </w:r>
    <w:r w:rsidR="00D65007">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A8E"/>
    <w:rsid w:val="00055979"/>
    <w:rsid w:val="000C08AA"/>
    <w:rsid w:val="000C2EE0"/>
    <w:rsid w:val="001147FE"/>
    <w:rsid w:val="00121501"/>
    <w:rsid w:val="00147C87"/>
    <w:rsid w:val="0017397F"/>
    <w:rsid w:val="001B46A8"/>
    <w:rsid w:val="001C25F6"/>
    <w:rsid w:val="001C2C38"/>
    <w:rsid w:val="001C63D8"/>
    <w:rsid w:val="001D2852"/>
    <w:rsid w:val="001D4E25"/>
    <w:rsid w:val="001F3001"/>
    <w:rsid w:val="00203BE5"/>
    <w:rsid w:val="002057CE"/>
    <w:rsid w:val="00206A64"/>
    <w:rsid w:val="00213088"/>
    <w:rsid w:val="00266ADF"/>
    <w:rsid w:val="00274819"/>
    <w:rsid w:val="00282A8D"/>
    <w:rsid w:val="002A0BB2"/>
    <w:rsid w:val="002A20C2"/>
    <w:rsid w:val="002C1B54"/>
    <w:rsid w:val="002C6F4D"/>
    <w:rsid w:val="002D2007"/>
    <w:rsid w:val="002E58F3"/>
    <w:rsid w:val="00311C6F"/>
    <w:rsid w:val="00321D71"/>
    <w:rsid w:val="00326FB8"/>
    <w:rsid w:val="003311D5"/>
    <w:rsid w:val="00375ACD"/>
    <w:rsid w:val="003A0608"/>
    <w:rsid w:val="003A36BC"/>
    <w:rsid w:val="003B6070"/>
    <w:rsid w:val="003C019A"/>
    <w:rsid w:val="003D06A1"/>
    <w:rsid w:val="003D0C63"/>
    <w:rsid w:val="00406DDC"/>
    <w:rsid w:val="0041294F"/>
    <w:rsid w:val="0041741C"/>
    <w:rsid w:val="00443360"/>
    <w:rsid w:val="00445A95"/>
    <w:rsid w:val="0045382D"/>
    <w:rsid w:val="00453B3E"/>
    <w:rsid w:val="004570E4"/>
    <w:rsid w:val="00470918"/>
    <w:rsid w:val="0049625A"/>
    <w:rsid w:val="004A1388"/>
    <w:rsid w:val="004A47D9"/>
    <w:rsid w:val="004C704B"/>
    <w:rsid w:val="004D5509"/>
    <w:rsid w:val="004E1A55"/>
    <w:rsid w:val="00524EB4"/>
    <w:rsid w:val="005327DB"/>
    <w:rsid w:val="005375DE"/>
    <w:rsid w:val="005407E6"/>
    <w:rsid w:val="0055471F"/>
    <w:rsid w:val="00562421"/>
    <w:rsid w:val="00566792"/>
    <w:rsid w:val="00567832"/>
    <w:rsid w:val="005C1F67"/>
    <w:rsid w:val="005D516D"/>
    <w:rsid w:val="005D571F"/>
    <w:rsid w:val="005F532C"/>
    <w:rsid w:val="005F5BBB"/>
    <w:rsid w:val="005F6DCC"/>
    <w:rsid w:val="0060142B"/>
    <w:rsid w:val="00614A88"/>
    <w:rsid w:val="0063417D"/>
    <w:rsid w:val="0065074A"/>
    <w:rsid w:val="006534AB"/>
    <w:rsid w:val="006559C2"/>
    <w:rsid w:val="00674317"/>
    <w:rsid w:val="00674CAE"/>
    <w:rsid w:val="006827E5"/>
    <w:rsid w:val="006D2623"/>
    <w:rsid w:val="006E0222"/>
    <w:rsid w:val="006E3EC5"/>
    <w:rsid w:val="006F058F"/>
    <w:rsid w:val="006F7F88"/>
    <w:rsid w:val="00706008"/>
    <w:rsid w:val="007237E9"/>
    <w:rsid w:val="00732897"/>
    <w:rsid w:val="00757F69"/>
    <w:rsid w:val="00766E21"/>
    <w:rsid w:val="00767762"/>
    <w:rsid w:val="007700E7"/>
    <w:rsid w:val="00785ECB"/>
    <w:rsid w:val="007A57BC"/>
    <w:rsid w:val="007C4F79"/>
    <w:rsid w:val="007C5D36"/>
    <w:rsid w:val="007E03F6"/>
    <w:rsid w:val="00810721"/>
    <w:rsid w:val="008A06DB"/>
    <w:rsid w:val="008C1D3D"/>
    <w:rsid w:val="008D6CAB"/>
    <w:rsid w:val="008E5D5C"/>
    <w:rsid w:val="009015C3"/>
    <w:rsid w:val="009063D2"/>
    <w:rsid w:val="009302B0"/>
    <w:rsid w:val="009320A9"/>
    <w:rsid w:val="00932634"/>
    <w:rsid w:val="009366C8"/>
    <w:rsid w:val="0096404E"/>
    <w:rsid w:val="00977493"/>
    <w:rsid w:val="00982BA8"/>
    <w:rsid w:val="00995384"/>
    <w:rsid w:val="0099799C"/>
    <w:rsid w:val="009B7B48"/>
    <w:rsid w:val="009C45A2"/>
    <w:rsid w:val="009D6AD5"/>
    <w:rsid w:val="009D75E0"/>
    <w:rsid w:val="009F62E9"/>
    <w:rsid w:val="00A114AB"/>
    <w:rsid w:val="00A604E7"/>
    <w:rsid w:val="00A653C8"/>
    <w:rsid w:val="00AA36FF"/>
    <w:rsid w:val="00AA644D"/>
    <w:rsid w:val="00AB0C5A"/>
    <w:rsid w:val="00AB48ED"/>
    <w:rsid w:val="00AB5767"/>
    <w:rsid w:val="00AC3EBF"/>
    <w:rsid w:val="00AC4E77"/>
    <w:rsid w:val="00AD1701"/>
    <w:rsid w:val="00AD75E0"/>
    <w:rsid w:val="00AD79BA"/>
    <w:rsid w:val="00AE0EF3"/>
    <w:rsid w:val="00AE131B"/>
    <w:rsid w:val="00AE2057"/>
    <w:rsid w:val="00B20E88"/>
    <w:rsid w:val="00B476AD"/>
    <w:rsid w:val="00B56CAD"/>
    <w:rsid w:val="00B62663"/>
    <w:rsid w:val="00B7143D"/>
    <w:rsid w:val="00B735A4"/>
    <w:rsid w:val="00B92E47"/>
    <w:rsid w:val="00C15083"/>
    <w:rsid w:val="00C16A67"/>
    <w:rsid w:val="00C24DAB"/>
    <w:rsid w:val="00C72BBA"/>
    <w:rsid w:val="00C766E4"/>
    <w:rsid w:val="00C8099E"/>
    <w:rsid w:val="00C91ACD"/>
    <w:rsid w:val="00CA1EB9"/>
    <w:rsid w:val="00CC06C6"/>
    <w:rsid w:val="00CD082A"/>
    <w:rsid w:val="00CD5497"/>
    <w:rsid w:val="00CE32BA"/>
    <w:rsid w:val="00CE7EC2"/>
    <w:rsid w:val="00CF5344"/>
    <w:rsid w:val="00D12A10"/>
    <w:rsid w:val="00D21D59"/>
    <w:rsid w:val="00D22EA6"/>
    <w:rsid w:val="00D37D9E"/>
    <w:rsid w:val="00D444B3"/>
    <w:rsid w:val="00D644ED"/>
    <w:rsid w:val="00D65007"/>
    <w:rsid w:val="00D720C6"/>
    <w:rsid w:val="00D75461"/>
    <w:rsid w:val="00D87ED4"/>
    <w:rsid w:val="00DC69CF"/>
    <w:rsid w:val="00DF241E"/>
    <w:rsid w:val="00DF7B7B"/>
    <w:rsid w:val="00E01E89"/>
    <w:rsid w:val="00E117D6"/>
    <w:rsid w:val="00E11980"/>
    <w:rsid w:val="00E11AF5"/>
    <w:rsid w:val="00E215C7"/>
    <w:rsid w:val="00E233E0"/>
    <w:rsid w:val="00E23790"/>
    <w:rsid w:val="00E30CB2"/>
    <w:rsid w:val="00E42C92"/>
    <w:rsid w:val="00E700C7"/>
    <w:rsid w:val="00EB3449"/>
    <w:rsid w:val="00EB6084"/>
    <w:rsid w:val="00EC576E"/>
    <w:rsid w:val="00EF479B"/>
    <w:rsid w:val="00EF75A7"/>
    <w:rsid w:val="00F207DC"/>
    <w:rsid w:val="00F2252D"/>
    <w:rsid w:val="00F3248F"/>
    <w:rsid w:val="00F45AA6"/>
    <w:rsid w:val="00F45F5C"/>
    <w:rsid w:val="00F75316"/>
    <w:rsid w:val="00F959B5"/>
    <w:rsid w:val="00FA6A25"/>
    <w:rsid w:val="00FD69BF"/>
    <w:rsid w:val="00FE3F89"/>
    <w:rsid w:val="27504C48"/>
    <w:rsid w:val="31CA921C"/>
    <w:rsid w:val="3A69B362"/>
    <w:rsid w:val="55A995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9A5D43"/>
  <w15:docId w15:val="{1057067D-2A1A-4E78-996A-E52D1017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7A57BC"/>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7A57BC"/>
    <w:rPr>
      <w:rFonts w:ascii="Segoe UI" w:hAnsi="Segoe UI" w:cs="Segoe UI"/>
      <w:sz w:val="18"/>
      <w:szCs w:val="18"/>
    </w:rPr>
  </w:style>
  <w:style w:type="character" w:styleId="Marquedecommentaire">
    <w:name w:val="annotation reference"/>
    <w:basedOn w:val="Policepardfaut"/>
    <w:uiPriority w:val="99"/>
    <w:semiHidden/>
    <w:unhideWhenUsed/>
    <w:rsid w:val="007E03F6"/>
    <w:rPr>
      <w:sz w:val="16"/>
      <w:szCs w:val="16"/>
    </w:rPr>
  </w:style>
  <w:style w:type="paragraph" w:styleId="Commentaire">
    <w:name w:val="annotation text"/>
    <w:basedOn w:val="Normal"/>
    <w:link w:val="CommentaireCar"/>
    <w:uiPriority w:val="99"/>
    <w:semiHidden/>
    <w:unhideWhenUsed/>
    <w:rsid w:val="007E03F6"/>
    <w:pPr>
      <w:spacing w:line="240" w:lineRule="auto"/>
    </w:pPr>
    <w:rPr>
      <w:sz w:val="20"/>
      <w:szCs w:val="20"/>
    </w:rPr>
  </w:style>
  <w:style w:type="character" w:customStyle="1" w:styleId="CommentaireCar">
    <w:name w:val="Commentaire Car"/>
    <w:basedOn w:val="Policepardfaut"/>
    <w:link w:val="Commentaire"/>
    <w:uiPriority w:val="99"/>
    <w:semiHidden/>
    <w:rsid w:val="007E03F6"/>
    <w:rPr>
      <w:sz w:val="20"/>
      <w:szCs w:val="20"/>
    </w:rPr>
  </w:style>
  <w:style w:type="character" w:customStyle="1" w:styleId="NichtaufgelsteErwhnung1">
    <w:name w:val="Nicht aufgelöste Erwähnung1"/>
    <w:basedOn w:val="Policepardfaut"/>
    <w:uiPriority w:val="99"/>
    <w:semiHidden/>
    <w:unhideWhenUsed/>
    <w:rsid w:val="007E03F6"/>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E700C7"/>
    <w:rPr>
      <w:b/>
      <w:bCs/>
    </w:rPr>
  </w:style>
  <w:style w:type="character" w:customStyle="1" w:styleId="ObjetducommentaireCar">
    <w:name w:val="Objet du commentaire Car"/>
    <w:basedOn w:val="CommentaireCar"/>
    <w:link w:val="Objetducommentaire"/>
    <w:uiPriority w:val="99"/>
    <w:semiHidden/>
    <w:rsid w:val="00E700C7"/>
    <w:rPr>
      <w:b/>
      <w:bCs/>
      <w:sz w:val="20"/>
      <w:szCs w:val="20"/>
    </w:rPr>
  </w:style>
  <w:style w:type="character" w:customStyle="1" w:styleId="normaltextrun">
    <w:name w:val="normaltextrun"/>
    <w:basedOn w:val="Policepardfaut"/>
    <w:rsid w:val="00AD1701"/>
  </w:style>
  <w:style w:type="character" w:styleId="Lienhypertextesuivivisit">
    <w:name w:val="FollowedHyperlink"/>
    <w:basedOn w:val="Policepardfaut"/>
    <w:uiPriority w:val="99"/>
    <w:semiHidden/>
    <w:unhideWhenUsed/>
    <w:rsid w:val="00055979"/>
    <w:rPr>
      <w:color w:val="000000" w:themeColor="followedHyperlink"/>
      <w:u w:val="single"/>
    </w:rPr>
  </w:style>
  <w:style w:type="character" w:customStyle="1" w:styleId="NichtaufgelsteErwhnung2">
    <w:name w:val="Nicht aufgelöste Erwähnung2"/>
    <w:basedOn w:val="Policepardfaut"/>
    <w:uiPriority w:val="99"/>
    <w:semiHidden/>
    <w:unhideWhenUsed/>
    <w:rsid w:val="0056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82611">
      <w:bodyDiv w:val="1"/>
      <w:marLeft w:val="0"/>
      <w:marRight w:val="0"/>
      <w:marTop w:val="0"/>
      <w:marBottom w:val="0"/>
      <w:divBdr>
        <w:top w:val="none" w:sz="0" w:space="0" w:color="auto"/>
        <w:left w:val="none" w:sz="0" w:space="0" w:color="auto"/>
        <w:bottom w:val="none" w:sz="0" w:space="0" w:color="auto"/>
        <w:right w:val="none" w:sz="0" w:space="0" w:color="auto"/>
      </w:divBdr>
    </w:div>
    <w:div w:id="1487941526">
      <w:bodyDiv w:val="1"/>
      <w:marLeft w:val="0"/>
      <w:marRight w:val="0"/>
      <w:marTop w:val="0"/>
      <w:marBottom w:val="0"/>
      <w:divBdr>
        <w:top w:val="none" w:sz="0" w:space="0" w:color="auto"/>
        <w:left w:val="none" w:sz="0" w:space="0" w:color="auto"/>
        <w:bottom w:val="none" w:sz="0" w:space="0" w:color="auto"/>
        <w:right w:val="none" w:sz="0" w:space="0" w:color="auto"/>
      </w:divBdr>
    </w:div>
    <w:div w:id="1546211486">
      <w:bodyDiv w:val="1"/>
      <w:marLeft w:val="0"/>
      <w:marRight w:val="0"/>
      <w:marTop w:val="0"/>
      <w:marBottom w:val="0"/>
      <w:divBdr>
        <w:top w:val="none" w:sz="0" w:space="0" w:color="auto"/>
        <w:left w:val="none" w:sz="0" w:space="0" w:color="auto"/>
        <w:bottom w:val="none" w:sz="0" w:space="0" w:color="auto"/>
        <w:right w:val="none" w:sz="0" w:space="0" w:color="auto"/>
      </w:divBdr>
    </w:div>
    <w:div w:id="180927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ennheiser-brandzone.com/c/181/1jbRXeAR"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C54A-262C-437E-9DFA-E76C4F4C417A}">
  <ds:schemaRefs>
    <ds:schemaRef ds:uri="http://schemas.microsoft.com/sharepoint/v3/contenttype/forms"/>
  </ds:schemaRefs>
</ds:datastoreItem>
</file>

<file path=customXml/itemProps2.xml><?xml version="1.0" encoding="utf-8"?>
<ds:datastoreItem xmlns:ds="http://schemas.openxmlformats.org/officeDocument/2006/customXml" ds:itemID="{7B0493B1-CBF4-4D23-AB33-C861C848AE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CD9774-0351-47F2-9E73-40DDA0C87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7A916-9818-C74C-9662-79332D0D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693</Words>
  <Characters>3813</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2020-04-03T12:01:00Z</cp:lastPrinted>
  <dcterms:created xsi:type="dcterms:W3CDTF">2020-04-06T16:45:00Z</dcterms:created>
  <dcterms:modified xsi:type="dcterms:W3CDTF">2020-04-06T16:45:00Z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